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068B" w14:textId="77777777" w:rsidR="000D3C3B" w:rsidRPr="000D3C3B" w:rsidRDefault="000D3C3B" w:rsidP="005F43F7">
      <w:pPr>
        <w:snapToGrid w:val="0"/>
        <w:spacing w:beforeLines="50" w:before="180" w:line="520" w:lineRule="exact"/>
        <w:rPr>
          <w:rFonts w:ascii="標楷體" w:eastAsia="標楷體" w:hAnsi="標楷體"/>
          <w:sz w:val="28"/>
        </w:rPr>
      </w:pPr>
      <w:bookmarkStart w:id="0" w:name="_GoBack"/>
      <w:bookmarkEnd w:id="0"/>
      <w:r w:rsidRPr="000D3C3B">
        <w:rPr>
          <w:rFonts w:ascii="標楷體" w:eastAsia="標楷體" w:hAnsi="標楷體" w:hint="eastAsia"/>
          <w:sz w:val="28"/>
        </w:rPr>
        <w:t>學校赴陸交流應注意事項：</w:t>
      </w:r>
    </w:p>
    <w:p w14:paraId="7F66C7CD" w14:textId="77777777" w:rsidR="000D3C3B" w:rsidRPr="000D3C3B" w:rsidRDefault="000D3C3B" w:rsidP="005F43F7">
      <w:pPr>
        <w:snapToGrid w:val="0"/>
        <w:spacing w:beforeLines="50" w:before="180" w:line="520" w:lineRule="exact"/>
        <w:ind w:left="496" w:hangingChars="177" w:hanging="496"/>
        <w:rPr>
          <w:rFonts w:ascii="標楷體" w:eastAsia="標楷體" w:hAnsi="標楷體"/>
          <w:sz w:val="28"/>
        </w:rPr>
      </w:pPr>
      <w:r w:rsidRPr="000D3C3B">
        <w:rPr>
          <w:rFonts w:ascii="標楷體" w:eastAsia="標楷體" w:hAnsi="標楷體" w:hint="eastAsia"/>
          <w:sz w:val="28"/>
        </w:rPr>
        <w:t>(</w:t>
      </w:r>
      <w:proofErr w:type="gramStart"/>
      <w:r w:rsidRPr="000D3C3B">
        <w:rPr>
          <w:rFonts w:ascii="標楷體" w:eastAsia="標楷體" w:hAnsi="標楷體" w:hint="eastAsia"/>
          <w:sz w:val="28"/>
        </w:rPr>
        <w:t>一</w:t>
      </w:r>
      <w:proofErr w:type="gramEnd"/>
      <w:r w:rsidRPr="000D3C3B">
        <w:rPr>
          <w:rFonts w:ascii="標楷體" w:eastAsia="標楷體" w:hAnsi="標楷體" w:hint="eastAsia"/>
          <w:sz w:val="28"/>
        </w:rPr>
        <w:t>)兩岸條例第 33 條之 1 第 1 項規定：「臺灣地區人民、法人、團體或其他機構，非經各該主管機關許可，不得為下列行為：</w:t>
      </w:r>
    </w:p>
    <w:p w14:paraId="250C045A" w14:textId="77777777" w:rsidR="000D3C3B" w:rsidRPr="000D3C3B" w:rsidRDefault="000D3C3B" w:rsidP="005F43F7">
      <w:pPr>
        <w:snapToGrid w:val="0"/>
        <w:spacing w:line="520" w:lineRule="exact"/>
        <w:ind w:leftChars="236" w:left="992" w:hangingChars="152" w:hanging="426"/>
        <w:rPr>
          <w:rFonts w:ascii="標楷體" w:eastAsia="標楷體" w:hAnsi="標楷體"/>
          <w:sz w:val="28"/>
        </w:rPr>
      </w:pPr>
      <w:r w:rsidRPr="000D3C3B">
        <w:rPr>
          <w:rFonts w:ascii="標楷體" w:eastAsia="標楷體" w:hAnsi="標楷體" w:hint="eastAsia"/>
          <w:sz w:val="28"/>
        </w:rPr>
        <w:t>I. 與大陸地區黨務、軍事、行政、具政治性機關(構)、團體或涉及對臺政治工作、影響國家安全或利益之機關(構)、團體為任何形式之合作行為。</w:t>
      </w:r>
    </w:p>
    <w:p w14:paraId="590FB45B" w14:textId="77777777" w:rsidR="000D3C3B" w:rsidRPr="000D3C3B" w:rsidRDefault="000D3C3B" w:rsidP="005F43F7">
      <w:pPr>
        <w:snapToGrid w:val="0"/>
        <w:spacing w:line="520" w:lineRule="exact"/>
        <w:ind w:leftChars="236" w:left="992" w:hangingChars="152" w:hanging="426"/>
        <w:rPr>
          <w:rFonts w:ascii="標楷體" w:eastAsia="標楷體" w:hAnsi="標楷體"/>
          <w:sz w:val="28"/>
        </w:rPr>
      </w:pPr>
      <w:r w:rsidRPr="000D3C3B">
        <w:rPr>
          <w:rFonts w:ascii="標楷體" w:eastAsia="標楷體" w:hAnsi="標楷體" w:hint="eastAsia"/>
          <w:sz w:val="28"/>
        </w:rPr>
        <w:t>II. 與大陸地區人民、法人、團體或其他機構，為涉及政治性內容之合作行為。</w:t>
      </w:r>
    </w:p>
    <w:p w14:paraId="4A86E1B9" w14:textId="77777777" w:rsidR="000D3C3B" w:rsidRPr="000D3C3B" w:rsidRDefault="000D3C3B" w:rsidP="005F43F7">
      <w:pPr>
        <w:snapToGrid w:val="0"/>
        <w:spacing w:line="520" w:lineRule="exact"/>
        <w:ind w:leftChars="236" w:left="992" w:hangingChars="152" w:hanging="426"/>
        <w:rPr>
          <w:rFonts w:ascii="標楷體" w:eastAsia="標楷體" w:hAnsi="標楷體"/>
          <w:sz w:val="28"/>
        </w:rPr>
      </w:pPr>
      <w:r w:rsidRPr="000D3C3B">
        <w:rPr>
          <w:rFonts w:ascii="標楷體" w:eastAsia="標楷體" w:hAnsi="標楷體" w:hint="eastAsia"/>
          <w:sz w:val="28"/>
        </w:rPr>
        <w:t>III.與大陸地區人民、法人、團體或其他機構聯合設立政治性法人、團體或其他機構。」</w:t>
      </w:r>
    </w:p>
    <w:p w14:paraId="338E47CE" w14:textId="77777777" w:rsidR="000D3C3B" w:rsidRPr="000D3C3B" w:rsidRDefault="000D3C3B" w:rsidP="005F43F7">
      <w:pPr>
        <w:snapToGrid w:val="0"/>
        <w:spacing w:beforeLines="50" w:before="180" w:line="520" w:lineRule="exact"/>
        <w:ind w:left="496" w:hangingChars="177" w:hanging="496"/>
        <w:rPr>
          <w:rFonts w:ascii="標楷體" w:eastAsia="標楷體" w:hAnsi="標楷體"/>
          <w:sz w:val="28"/>
        </w:rPr>
      </w:pPr>
      <w:r w:rsidRPr="000D3C3B">
        <w:rPr>
          <w:rFonts w:ascii="標楷體" w:eastAsia="標楷體" w:hAnsi="標楷體" w:hint="eastAsia"/>
          <w:sz w:val="28"/>
        </w:rPr>
        <w:t>(二)兩岸條例第 33 條之 3 規定略</w:t>
      </w:r>
      <w:proofErr w:type="gramStart"/>
      <w:r w:rsidRPr="000D3C3B">
        <w:rPr>
          <w:rFonts w:ascii="標楷體" w:eastAsia="標楷體" w:hAnsi="標楷體" w:hint="eastAsia"/>
          <w:sz w:val="28"/>
        </w:rPr>
        <w:t>以</w:t>
      </w:r>
      <w:proofErr w:type="gramEnd"/>
      <w:r w:rsidRPr="000D3C3B">
        <w:rPr>
          <w:rFonts w:ascii="標楷體" w:eastAsia="標楷體" w:hAnsi="標楷體" w:hint="eastAsia"/>
          <w:sz w:val="28"/>
        </w:rPr>
        <w:t>：「臺灣地區各級學校與大陸地區學校締結聯盟或為書面約定之合作行為，應先向教育部申報（第 1 項）。前項締結聯盟或為書面約定之合作內容，不得違反法令規定或涉有政治性內容（第 2 項）」。</w:t>
      </w:r>
    </w:p>
    <w:p w14:paraId="74657C41" w14:textId="77777777" w:rsidR="000D3C3B" w:rsidRPr="000D3C3B" w:rsidRDefault="000D3C3B" w:rsidP="005F43F7">
      <w:pPr>
        <w:snapToGrid w:val="0"/>
        <w:spacing w:beforeLines="50" w:before="180" w:line="520" w:lineRule="exact"/>
        <w:ind w:left="496" w:hangingChars="177" w:hanging="496"/>
        <w:rPr>
          <w:rFonts w:ascii="標楷體" w:eastAsia="標楷體" w:hAnsi="標楷體"/>
          <w:sz w:val="28"/>
        </w:rPr>
      </w:pPr>
      <w:r w:rsidRPr="000D3C3B">
        <w:rPr>
          <w:rFonts w:ascii="標楷體" w:eastAsia="標楷體" w:hAnsi="標楷體" w:hint="eastAsia"/>
          <w:sz w:val="28"/>
        </w:rPr>
        <w:t>(三)為保障學生權益，學校應強化督導，不宜刊登涉及違反兩岸條例相關規定</w:t>
      </w:r>
      <w:proofErr w:type="gramStart"/>
      <w:r w:rsidRPr="000D3C3B">
        <w:rPr>
          <w:rFonts w:ascii="標楷體" w:eastAsia="標楷體" w:hAnsi="標楷體" w:hint="eastAsia"/>
          <w:sz w:val="28"/>
        </w:rPr>
        <w:t>之陸方統戰</w:t>
      </w:r>
      <w:proofErr w:type="gramEnd"/>
      <w:r w:rsidRPr="000D3C3B">
        <w:rPr>
          <w:rFonts w:ascii="標楷體" w:eastAsia="標楷體" w:hAnsi="標楷體" w:hint="eastAsia"/>
          <w:sz w:val="28"/>
        </w:rPr>
        <w:t>活動資訊；對於學生赴陸實習或交流，亦應審慎評估實習機構與活動內容之妥適性，注意活動目的、辦理單位、行程安排與文宣資料，不應有政治目的及政治性內容，以及有損我方之尊嚴與立場。</w:t>
      </w:r>
    </w:p>
    <w:p w14:paraId="745CC252" w14:textId="77777777" w:rsidR="008422FB" w:rsidRPr="000D3C3B" w:rsidRDefault="008422FB" w:rsidP="000D3C3B">
      <w:pPr>
        <w:snapToGrid w:val="0"/>
        <w:rPr>
          <w:rFonts w:ascii="標楷體" w:eastAsia="標楷體" w:hAnsi="標楷體"/>
          <w:sz w:val="28"/>
        </w:rPr>
      </w:pPr>
    </w:p>
    <w:sectPr w:rsidR="008422FB" w:rsidRPr="000D3C3B" w:rsidSect="008E1B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3B"/>
    <w:rsid w:val="000D3C3B"/>
    <w:rsid w:val="005F43F7"/>
    <w:rsid w:val="008422FB"/>
    <w:rsid w:val="00DF1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D1DA"/>
  <w15:chartTrackingRefBased/>
  <w15:docId w15:val="{5ABC3592-C7FF-48CE-9188-A9172169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C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Cheng Meiling</cp:lastModifiedBy>
  <cp:revision>2</cp:revision>
  <dcterms:created xsi:type="dcterms:W3CDTF">2019-11-26T10:31:00Z</dcterms:created>
  <dcterms:modified xsi:type="dcterms:W3CDTF">2019-11-26T10:31:00Z</dcterms:modified>
</cp:coreProperties>
</file>